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88F" w:rsidRPr="00DC1A2A" w:rsidRDefault="0050588F" w:rsidP="008F0F1C">
      <w:pPr>
        <w:jc w:val="center"/>
        <w:rPr>
          <w:b/>
          <w:sz w:val="36"/>
          <w:szCs w:val="36"/>
        </w:rPr>
      </w:pPr>
      <w:r w:rsidRPr="00DC1A2A">
        <w:rPr>
          <w:b/>
          <w:sz w:val="36"/>
          <w:szCs w:val="36"/>
        </w:rPr>
        <w:t>Work Ready Skills Include Job Health and Safety Skills</w:t>
      </w:r>
    </w:p>
    <w:p w:rsidR="0050588F" w:rsidRPr="00DC1A2A" w:rsidRDefault="0050588F">
      <w:pPr>
        <w:rPr>
          <w:sz w:val="24"/>
          <w:szCs w:val="24"/>
        </w:rPr>
      </w:pPr>
    </w:p>
    <w:p w:rsidR="0050588F" w:rsidRPr="00DC1A2A" w:rsidRDefault="0050588F">
      <w:pPr>
        <w:rPr>
          <w:sz w:val="24"/>
          <w:szCs w:val="24"/>
        </w:rPr>
      </w:pPr>
      <w:r w:rsidRPr="00DC1A2A">
        <w:rPr>
          <w:sz w:val="24"/>
          <w:szCs w:val="24"/>
        </w:rPr>
        <w:t>The ability to identify, understand, problem-solve, and effectively address workplace</w:t>
      </w:r>
      <w:r>
        <w:rPr>
          <w:sz w:val="24"/>
          <w:szCs w:val="24"/>
        </w:rPr>
        <w:t xml:space="preserve"> health and safety</w:t>
      </w:r>
      <w:r w:rsidRPr="00DC1A2A">
        <w:rPr>
          <w:sz w:val="24"/>
          <w:szCs w:val="24"/>
        </w:rPr>
        <w:t xml:space="preserve"> hazards are </w:t>
      </w:r>
      <w:r w:rsidRPr="00DC1A2A">
        <w:rPr>
          <w:b/>
          <w:sz w:val="24"/>
          <w:szCs w:val="24"/>
        </w:rPr>
        <w:t>critical life skills</w:t>
      </w:r>
      <w:r w:rsidRPr="00DC1A2A">
        <w:rPr>
          <w:sz w:val="24"/>
          <w:szCs w:val="24"/>
        </w:rPr>
        <w:t xml:space="preserve">. </w:t>
      </w:r>
      <w:r>
        <w:rPr>
          <w:sz w:val="24"/>
          <w:szCs w:val="24"/>
        </w:rPr>
        <w:t>A</w:t>
      </w:r>
      <w:r w:rsidRPr="00DC1A2A">
        <w:rPr>
          <w:sz w:val="24"/>
          <w:szCs w:val="24"/>
        </w:rPr>
        <w:t>ll high school students</w:t>
      </w:r>
      <w:r>
        <w:rPr>
          <w:sz w:val="24"/>
          <w:szCs w:val="24"/>
        </w:rPr>
        <w:t xml:space="preserve"> need these skills now and in the future</w:t>
      </w:r>
      <w:r w:rsidRPr="00DC1A2A">
        <w:rPr>
          <w:sz w:val="24"/>
          <w:szCs w:val="24"/>
        </w:rPr>
        <w:t xml:space="preserve">.  Linked Learning pathways present an obvious </w:t>
      </w:r>
      <w:r w:rsidR="00DC0A9B">
        <w:rPr>
          <w:sz w:val="24"/>
          <w:szCs w:val="24"/>
        </w:rPr>
        <w:t xml:space="preserve">and immediate place </w:t>
      </w:r>
      <w:r w:rsidRPr="00DC1A2A">
        <w:rPr>
          <w:sz w:val="24"/>
          <w:szCs w:val="24"/>
        </w:rPr>
        <w:t>in California’s education system</w:t>
      </w:r>
      <w:r>
        <w:rPr>
          <w:sz w:val="24"/>
          <w:szCs w:val="24"/>
        </w:rPr>
        <w:t xml:space="preserve"> </w:t>
      </w:r>
      <w:r w:rsidR="00DC0A9B">
        <w:rPr>
          <w:sz w:val="24"/>
          <w:szCs w:val="24"/>
        </w:rPr>
        <w:t>to</w:t>
      </w:r>
      <w:r>
        <w:rPr>
          <w:sz w:val="24"/>
          <w:szCs w:val="24"/>
        </w:rPr>
        <w:t xml:space="preserve"> teach these skills</w:t>
      </w:r>
      <w:r w:rsidRPr="00DC1A2A">
        <w:rPr>
          <w:sz w:val="24"/>
          <w:szCs w:val="24"/>
        </w:rPr>
        <w:t>.</w:t>
      </w:r>
    </w:p>
    <w:p w:rsidR="0050588F" w:rsidRPr="00DC1A2A" w:rsidRDefault="0050588F">
      <w:pPr>
        <w:rPr>
          <w:sz w:val="24"/>
          <w:szCs w:val="24"/>
        </w:rPr>
      </w:pPr>
    </w:p>
    <w:p w:rsidR="0050588F" w:rsidRDefault="0050588F">
      <w:pPr>
        <w:rPr>
          <w:b/>
          <w:sz w:val="28"/>
          <w:szCs w:val="28"/>
        </w:rPr>
      </w:pPr>
      <w:r w:rsidRPr="00DC1A2A">
        <w:rPr>
          <w:b/>
          <w:sz w:val="28"/>
          <w:szCs w:val="28"/>
        </w:rPr>
        <w:t>Why these skills</w:t>
      </w:r>
      <w:r>
        <w:rPr>
          <w:b/>
          <w:sz w:val="28"/>
          <w:szCs w:val="28"/>
        </w:rPr>
        <w:t xml:space="preserve"> are important</w:t>
      </w:r>
      <w:r w:rsidRPr="00DC1A2A">
        <w:rPr>
          <w:b/>
          <w:sz w:val="28"/>
          <w:szCs w:val="28"/>
        </w:rPr>
        <w:t>:</w:t>
      </w:r>
    </w:p>
    <w:p w:rsidR="0050588F" w:rsidRPr="00667568" w:rsidRDefault="0050588F">
      <w:pPr>
        <w:rPr>
          <w:b/>
          <w:sz w:val="16"/>
          <w:szCs w:val="16"/>
        </w:rPr>
      </w:pPr>
    </w:p>
    <w:p w:rsidR="0050588F" w:rsidRPr="00DC1A2A" w:rsidRDefault="0050588F" w:rsidP="00787BD7">
      <w:pPr>
        <w:pStyle w:val="Default"/>
        <w:numPr>
          <w:ilvl w:val="0"/>
          <w:numId w:val="2"/>
        </w:numPr>
        <w:rPr>
          <w:rFonts w:ascii="Calibri" w:hAnsi="Calibri" w:cs="Calibri"/>
        </w:rPr>
      </w:pPr>
      <w:r w:rsidRPr="00DC1A2A">
        <w:rPr>
          <w:rFonts w:ascii="Calibri" w:hAnsi="Calibri" w:cs="Calibri"/>
        </w:rPr>
        <w:t>In 2010, 4,500 workers lost their lives on the job, and another 50,000 died from occupational diseases. That’s a total of 149 workers dying each day. Another 3.1 million were injured or became ill.</w:t>
      </w:r>
    </w:p>
    <w:p w:rsidR="0050588F" w:rsidRPr="00667568" w:rsidRDefault="0050588F" w:rsidP="00DC1A2A">
      <w:pPr>
        <w:pStyle w:val="ListParagraph"/>
        <w:rPr>
          <w:rFonts w:cs="Calibri"/>
          <w:sz w:val="16"/>
          <w:szCs w:val="16"/>
        </w:rPr>
      </w:pPr>
    </w:p>
    <w:p w:rsidR="0050588F" w:rsidRPr="00DC1A2A" w:rsidRDefault="0050588F" w:rsidP="00BF4EAC">
      <w:pPr>
        <w:pStyle w:val="ListParagraph"/>
        <w:numPr>
          <w:ilvl w:val="0"/>
          <w:numId w:val="2"/>
        </w:numPr>
        <w:rPr>
          <w:rFonts w:cs="Calibri"/>
          <w:sz w:val="24"/>
          <w:szCs w:val="24"/>
        </w:rPr>
      </w:pPr>
      <w:r w:rsidRPr="00DC1A2A">
        <w:rPr>
          <w:rFonts w:cs="Calibri"/>
          <w:sz w:val="24"/>
          <w:szCs w:val="24"/>
        </w:rPr>
        <w:t>These deaths and injuries impact families, co-workers, employers and the economy.</w:t>
      </w:r>
    </w:p>
    <w:p w:rsidR="0050588F" w:rsidRPr="00667568" w:rsidRDefault="0050588F" w:rsidP="00DC1A2A">
      <w:pPr>
        <w:pStyle w:val="ListParagraph"/>
        <w:rPr>
          <w:rFonts w:cs="Calibri"/>
          <w:sz w:val="16"/>
          <w:szCs w:val="16"/>
        </w:rPr>
      </w:pPr>
    </w:p>
    <w:p w:rsidR="0050588F" w:rsidRPr="00DC1A2A" w:rsidRDefault="0050588F" w:rsidP="00DC1A2A">
      <w:pPr>
        <w:pStyle w:val="ListParagraph"/>
        <w:numPr>
          <w:ilvl w:val="0"/>
          <w:numId w:val="2"/>
        </w:numPr>
        <w:rPr>
          <w:rFonts w:cs="Calibri"/>
          <w:sz w:val="24"/>
          <w:szCs w:val="24"/>
        </w:rPr>
      </w:pPr>
      <w:r w:rsidRPr="00DC1A2A">
        <w:rPr>
          <w:rFonts w:cs="Calibri"/>
          <w:sz w:val="24"/>
          <w:szCs w:val="24"/>
        </w:rPr>
        <w:t xml:space="preserve">Workers under the age of 24 have the highest rate of job injury and are more than twice as likely as older adults to be injured on the job.  </w:t>
      </w:r>
      <w:r>
        <w:rPr>
          <w:rFonts w:cs="Calibri"/>
          <w:sz w:val="24"/>
          <w:szCs w:val="24"/>
        </w:rPr>
        <w:t xml:space="preserve">This means that </w:t>
      </w:r>
      <w:r w:rsidRPr="00667568">
        <w:rPr>
          <w:rFonts w:cs="Calibri"/>
          <w:sz w:val="24"/>
          <w:szCs w:val="24"/>
        </w:rPr>
        <w:t xml:space="preserve">795,000 </w:t>
      </w:r>
      <w:r>
        <w:rPr>
          <w:rFonts w:cs="Calibri"/>
          <w:sz w:val="24"/>
          <w:szCs w:val="24"/>
        </w:rPr>
        <w:t>young workers are injured every year, seriously enough to end up in a hospital emergency room.</w:t>
      </w:r>
      <w:r w:rsidR="00E647FB" w:rsidRPr="00E647FB">
        <w:rPr>
          <w:rFonts w:cs="Calibri"/>
          <w:sz w:val="24"/>
          <w:szCs w:val="24"/>
        </w:rPr>
        <w:t xml:space="preserve"> </w:t>
      </w:r>
      <w:r w:rsidR="00E647FB" w:rsidRPr="00DC1A2A">
        <w:rPr>
          <w:rFonts w:cs="Calibri"/>
          <w:sz w:val="24"/>
          <w:szCs w:val="24"/>
        </w:rPr>
        <w:t xml:space="preserve">Permanent injuries </w:t>
      </w:r>
      <w:r w:rsidR="00E647FB">
        <w:rPr>
          <w:rFonts w:cs="Calibri"/>
          <w:sz w:val="24"/>
          <w:szCs w:val="24"/>
        </w:rPr>
        <w:t xml:space="preserve">for youth </w:t>
      </w:r>
      <w:r w:rsidR="00E647FB" w:rsidRPr="00DC1A2A">
        <w:rPr>
          <w:rFonts w:cs="Calibri"/>
          <w:sz w:val="24"/>
          <w:szCs w:val="24"/>
        </w:rPr>
        <w:t>have a lifelong impact.</w:t>
      </w:r>
    </w:p>
    <w:p w:rsidR="0050588F" w:rsidRPr="00667568" w:rsidRDefault="0050588F" w:rsidP="00DC1A2A">
      <w:pPr>
        <w:pStyle w:val="ListParagraph"/>
        <w:rPr>
          <w:rFonts w:cs="Calibri"/>
          <w:sz w:val="16"/>
          <w:szCs w:val="16"/>
        </w:rPr>
      </w:pPr>
    </w:p>
    <w:p w:rsidR="0050588F" w:rsidRPr="00DC1A2A" w:rsidRDefault="0050588F" w:rsidP="00BF4EAC">
      <w:pPr>
        <w:pStyle w:val="ListParagraph"/>
        <w:numPr>
          <w:ilvl w:val="0"/>
          <w:numId w:val="2"/>
        </w:numPr>
        <w:rPr>
          <w:rFonts w:cs="Calibri"/>
          <w:b/>
          <w:sz w:val="24"/>
          <w:szCs w:val="24"/>
        </w:rPr>
      </w:pPr>
      <w:r w:rsidRPr="00DC1A2A">
        <w:rPr>
          <w:rFonts w:cs="Calibri"/>
          <w:b/>
          <w:sz w:val="24"/>
          <w:szCs w:val="24"/>
        </w:rPr>
        <w:t>Employees who have the skills to take a proactive, solution-oriented approach to workplace health and safety help create safer, better workplaces, are valued by employers, and can protect themselves and others.</w:t>
      </w:r>
    </w:p>
    <w:p w:rsidR="0050588F" w:rsidRPr="00DC1A2A" w:rsidRDefault="0050588F">
      <w:pPr>
        <w:rPr>
          <w:sz w:val="24"/>
          <w:szCs w:val="24"/>
        </w:rPr>
      </w:pPr>
    </w:p>
    <w:p w:rsidR="0050588F" w:rsidRPr="00DC1A2A" w:rsidRDefault="0072251D" w:rsidP="002E4252">
      <w:pPr>
        <w:rPr>
          <w:i/>
          <w:sz w:val="24"/>
          <w:szCs w:val="24"/>
        </w:rPr>
      </w:pPr>
      <w:r>
        <w:rPr>
          <w:noProof/>
        </w:rPr>
        <w:drawing>
          <wp:anchor distT="0" distB="0" distL="114300" distR="114300" simplePos="0" relativeHeight="251656192" behindDoc="0" locked="0" layoutInCell="1" allowOverlap="1" wp14:anchorId="7BD45D6A" wp14:editId="1D10B1DB">
            <wp:simplePos x="0" y="0"/>
            <wp:positionH relativeFrom="column">
              <wp:posOffset>-50165</wp:posOffset>
            </wp:positionH>
            <wp:positionV relativeFrom="paragraph">
              <wp:posOffset>36195</wp:posOffset>
            </wp:positionV>
            <wp:extent cx="1285875" cy="1544320"/>
            <wp:effectExtent l="0" t="0" r="9525"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45250" t="18555" r="35001" b="49805"/>
                    <a:stretch>
                      <a:fillRect/>
                    </a:stretch>
                  </pic:blipFill>
                  <pic:spPr bwMode="auto">
                    <a:xfrm>
                      <a:off x="0" y="0"/>
                      <a:ext cx="1285875" cy="1544320"/>
                    </a:xfrm>
                    <a:prstGeom prst="rect">
                      <a:avLst/>
                    </a:prstGeom>
                    <a:noFill/>
                  </pic:spPr>
                </pic:pic>
              </a:graphicData>
            </a:graphic>
            <wp14:sizeRelH relativeFrom="page">
              <wp14:pctWidth>0</wp14:pctWidth>
            </wp14:sizeRelH>
            <wp14:sizeRelV relativeFrom="page">
              <wp14:pctHeight>0</wp14:pctHeight>
            </wp14:sizeRelV>
          </wp:anchor>
        </w:drawing>
      </w:r>
    </w:p>
    <w:p w:rsidR="0050588F" w:rsidRPr="00DC1A2A" w:rsidRDefault="0072251D" w:rsidP="004724C1">
      <w:pPr>
        <w:rPr>
          <w:noProof/>
          <w:sz w:val="24"/>
          <w:szCs w:val="24"/>
        </w:rPr>
      </w:pPr>
      <w:r>
        <w:rPr>
          <w:noProof/>
        </w:rPr>
        <mc:AlternateContent>
          <mc:Choice Requires="wps">
            <w:drawing>
              <wp:anchor distT="0" distB="0" distL="114300" distR="114300" simplePos="0" relativeHeight="251659264" behindDoc="0" locked="0" layoutInCell="1" allowOverlap="1" wp14:anchorId="2483EC43" wp14:editId="740B87AD">
                <wp:simplePos x="0" y="0"/>
                <wp:positionH relativeFrom="column">
                  <wp:posOffset>-247015</wp:posOffset>
                </wp:positionH>
                <wp:positionV relativeFrom="paragraph">
                  <wp:posOffset>22225</wp:posOffset>
                </wp:positionV>
                <wp:extent cx="5000625" cy="8191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819150"/>
                        </a:xfrm>
                        <a:prstGeom prst="rect">
                          <a:avLst/>
                        </a:prstGeom>
                        <a:solidFill>
                          <a:srgbClr val="FFFFFF"/>
                        </a:solidFill>
                        <a:ln w="9525">
                          <a:solidFill>
                            <a:srgbClr val="000000"/>
                          </a:solidFill>
                          <a:miter lim="800000"/>
                          <a:headEnd/>
                          <a:tailEnd/>
                        </a:ln>
                      </wps:spPr>
                      <wps:txbx>
                        <w:txbxContent>
                          <w:p w:rsidR="00920BD8" w:rsidRPr="00BB6A89" w:rsidRDefault="00920BD8" w:rsidP="002169D6">
                            <w:pPr>
                              <w:rPr>
                                <w:i/>
                                <w:color w:val="5F497A"/>
                              </w:rPr>
                            </w:pPr>
                            <w:r w:rsidRPr="00BB6A89">
                              <w:rPr>
                                <w:b/>
                                <w:i/>
                                <w:color w:val="5F497A"/>
                              </w:rPr>
                              <w:t xml:space="preserve">Sheri </w:t>
                            </w:r>
                            <w:proofErr w:type="spellStart"/>
                            <w:r w:rsidRPr="00BB6A89">
                              <w:rPr>
                                <w:b/>
                                <w:i/>
                                <w:color w:val="5F497A"/>
                              </w:rPr>
                              <w:t>Sangji</w:t>
                            </w:r>
                            <w:proofErr w:type="spellEnd"/>
                            <w:r w:rsidRPr="00BB6A89">
                              <w:rPr>
                                <w:b/>
                                <w:i/>
                                <w:color w:val="5F497A"/>
                              </w:rPr>
                              <w:t>, 23,</w:t>
                            </w:r>
                            <w:r w:rsidRPr="00BB6A89">
                              <w:rPr>
                                <w:i/>
                                <w:color w:val="5F497A"/>
                              </w:rPr>
                              <w:t xml:space="preserve"> worked as a research assistant in a university lab. She was severely burned over nearly half of her body when air-sensitive chemicals burst into flames during an experiment and ignited her clothing. </w:t>
                            </w:r>
                            <w:proofErr w:type="spellStart"/>
                            <w:r w:rsidRPr="00BB6A89">
                              <w:rPr>
                                <w:i/>
                                <w:color w:val="5F497A"/>
                              </w:rPr>
                              <w:t>Sangji</w:t>
                            </w:r>
                            <w:proofErr w:type="spellEnd"/>
                            <w:r w:rsidRPr="00BB6A89">
                              <w:rPr>
                                <w:i/>
                                <w:color w:val="5F497A"/>
                              </w:rPr>
                              <w:t>, who was not wearing a protective lab coat, died 18 days later.</w:t>
                            </w:r>
                          </w:p>
                          <w:p w:rsidR="00920BD8" w:rsidRDefault="00920B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45pt;margin-top:1.75pt;width:393.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">
                <v:textbox>
                  <w:txbxContent>
                    <w:p w:rsidR="00920BD8" w:rsidRPr="00BB6A89" w:rsidRDefault="00920BD8" w:rsidP="002169D6">
                      <w:pPr>
                        <w:rPr>
                          <w:i/>
                          <w:color w:val="5F497A"/>
                        </w:rPr>
                      </w:pPr>
                      <w:r w:rsidRPr="00BB6A89">
                        <w:rPr>
                          <w:b/>
                          <w:i/>
                          <w:color w:val="5F497A"/>
                        </w:rPr>
                        <w:t xml:space="preserve">Sheri </w:t>
                      </w:r>
                      <w:proofErr w:type="spellStart"/>
                      <w:r w:rsidRPr="00BB6A89">
                        <w:rPr>
                          <w:b/>
                          <w:i/>
                          <w:color w:val="5F497A"/>
                        </w:rPr>
                        <w:t>Sangji</w:t>
                      </w:r>
                      <w:proofErr w:type="spellEnd"/>
                      <w:r w:rsidRPr="00BB6A89">
                        <w:rPr>
                          <w:b/>
                          <w:i/>
                          <w:color w:val="5F497A"/>
                        </w:rPr>
                        <w:t>, 23,</w:t>
                      </w:r>
                      <w:r w:rsidRPr="00BB6A89">
                        <w:rPr>
                          <w:i/>
                          <w:color w:val="5F497A"/>
                        </w:rPr>
                        <w:t xml:space="preserve"> worked as a research assistant in a university lab. She was severely burned over nearly half of her body when air-sensitive chemicals burst into flames during an experiment and ignited her clothing. </w:t>
                      </w:r>
                      <w:proofErr w:type="spellStart"/>
                      <w:r w:rsidRPr="00BB6A89">
                        <w:rPr>
                          <w:i/>
                          <w:color w:val="5F497A"/>
                        </w:rPr>
                        <w:t>Sangji</w:t>
                      </w:r>
                      <w:proofErr w:type="spellEnd"/>
                      <w:r w:rsidRPr="00BB6A89">
                        <w:rPr>
                          <w:i/>
                          <w:color w:val="5F497A"/>
                        </w:rPr>
                        <w:t>, who was not wearing a protective lab coat, died 18 days later.</w:t>
                      </w:r>
                    </w:p>
                    <w:p w:rsidR="00920BD8" w:rsidRDefault="00920BD8"/>
                  </w:txbxContent>
                </v:textbox>
                <w10:wrap type="square"/>
              </v:shape>
            </w:pict>
          </mc:Fallback>
        </mc:AlternateContent>
      </w:r>
      <w:r w:rsidR="0050588F" w:rsidRPr="00DC1A2A">
        <w:rPr>
          <w:noProof/>
          <w:sz w:val="24"/>
          <w:szCs w:val="24"/>
        </w:rPr>
        <w:t xml:space="preserve"> </w:t>
      </w:r>
    </w:p>
    <w:p w:rsidR="0050588F" w:rsidRPr="00DC1A2A" w:rsidRDefault="0050588F" w:rsidP="004724C1">
      <w:pPr>
        <w:ind w:left="2160"/>
        <w:rPr>
          <w:i/>
          <w:noProof/>
          <w:sz w:val="24"/>
          <w:szCs w:val="24"/>
        </w:rPr>
      </w:pPr>
    </w:p>
    <w:p w:rsidR="0050588F" w:rsidRPr="00DC1A2A" w:rsidRDefault="0050588F" w:rsidP="002169D6">
      <w:pPr>
        <w:ind w:left="4320"/>
        <w:rPr>
          <w:noProof/>
          <w:sz w:val="24"/>
          <w:szCs w:val="24"/>
        </w:rPr>
      </w:pPr>
    </w:p>
    <w:p w:rsidR="0050588F" w:rsidRPr="00DC1A2A" w:rsidRDefault="0050588F" w:rsidP="00E61C20">
      <w:pPr>
        <w:rPr>
          <w:noProof/>
          <w:sz w:val="24"/>
          <w:szCs w:val="24"/>
        </w:rPr>
      </w:pPr>
    </w:p>
    <w:p w:rsidR="0050588F" w:rsidRPr="00DC1A2A" w:rsidRDefault="0050588F" w:rsidP="00E61C20">
      <w:pPr>
        <w:rPr>
          <w:noProof/>
          <w:sz w:val="24"/>
          <w:szCs w:val="24"/>
        </w:rPr>
      </w:pPr>
    </w:p>
    <w:p w:rsidR="0050588F" w:rsidRPr="00DC1A2A" w:rsidRDefault="0050588F" w:rsidP="008F0F1C">
      <w:pPr>
        <w:rPr>
          <w:b/>
          <w:sz w:val="24"/>
          <w:szCs w:val="24"/>
        </w:rPr>
      </w:pPr>
    </w:p>
    <w:p w:rsidR="0050588F" w:rsidRPr="00DC1A2A" w:rsidRDefault="0072251D" w:rsidP="008F0F1C">
      <w:pPr>
        <w:rPr>
          <w:b/>
          <w:sz w:val="24"/>
          <w:szCs w:val="24"/>
        </w:rPr>
      </w:pPr>
      <w:r>
        <w:rPr>
          <w:noProof/>
        </w:rPr>
        <w:drawing>
          <wp:anchor distT="0" distB="0" distL="114300" distR="114300" simplePos="0" relativeHeight="251660288" behindDoc="0" locked="0" layoutInCell="1" allowOverlap="1" wp14:anchorId="7960E0AB" wp14:editId="149804D2">
            <wp:simplePos x="0" y="0"/>
            <wp:positionH relativeFrom="column">
              <wp:posOffset>3695700</wp:posOffset>
            </wp:positionH>
            <wp:positionV relativeFrom="paragraph">
              <wp:posOffset>76835</wp:posOffset>
            </wp:positionV>
            <wp:extent cx="1219200" cy="1225550"/>
            <wp:effectExtent l="0" t="0" r="0" b="0"/>
            <wp:wrapSquare wrapText="bothSides"/>
            <wp:docPr id="4" name="Picture 4"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 Clipping"/>
                    <pic:cNvPicPr>
                      <a:picLocks noChangeAspect="1" noChangeArrowheads="1"/>
                    </pic:cNvPicPr>
                  </pic:nvPicPr>
                  <pic:blipFill>
                    <a:blip r:embed="rId7">
                      <a:extLst>
                        <a:ext uri="{28A0092B-C50C-407E-A947-70E740481C1C}">
                          <a14:useLocalDpi xmlns:a14="http://schemas.microsoft.com/office/drawing/2010/main" val="0"/>
                        </a:ext>
                      </a:extLst>
                    </a:blip>
                    <a:srcRect t="-2" r="32974" b="-166"/>
                    <a:stretch>
                      <a:fillRect/>
                    </a:stretch>
                  </pic:blipFill>
                  <pic:spPr bwMode="auto">
                    <a:xfrm>
                      <a:off x="0" y="0"/>
                      <a:ext cx="1219200" cy="1225550"/>
                    </a:xfrm>
                    <a:prstGeom prst="rect">
                      <a:avLst/>
                    </a:prstGeom>
                    <a:noFill/>
                  </pic:spPr>
                </pic:pic>
              </a:graphicData>
            </a:graphic>
            <wp14:sizeRelH relativeFrom="page">
              <wp14:pctWidth>0</wp14:pctWidth>
            </wp14:sizeRelH>
            <wp14:sizeRelV relativeFrom="page">
              <wp14:pctHeight>0</wp14:pctHeight>
            </wp14:sizeRelV>
          </wp:anchor>
        </w:drawing>
      </w:r>
    </w:p>
    <w:p w:rsidR="0050588F" w:rsidRPr="00DC1A2A" w:rsidRDefault="0050588F" w:rsidP="008F0F1C">
      <w:pPr>
        <w:rPr>
          <w:b/>
          <w:sz w:val="24"/>
          <w:szCs w:val="24"/>
        </w:rPr>
      </w:pPr>
    </w:p>
    <w:p w:rsidR="0050588F" w:rsidRPr="00DC1A2A" w:rsidRDefault="0072251D" w:rsidP="008F0F1C">
      <w:pPr>
        <w:rPr>
          <w:b/>
          <w:sz w:val="24"/>
          <w:szCs w:val="24"/>
        </w:rPr>
      </w:pPr>
      <w:r>
        <w:rPr>
          <w:noProof/>
        </w:rPr>
        <mc:AlternateContent>
          <mc:Choice Requires="wps">
            <w:drawing>
              <wp:anchor distT="0" distB="0" distL="114300" distR="114300" simplePos="0" relativeHeight="251658240" behindDoc="0" locked="0" layoutInCell="1" allowOverlap="1" wp14:anchorId="26FDBA24" wp14:editId="6EDAC65A">
                <wp:simplePos x="0" y="0"/>
                <wp:positionH relativeFrom="column">
                  <wp:posOffset>1042670</wp:posOffset>
                </wp:positionH>
                <wp:positionV relativeFrom="paragraph">
                  <wp:posOffset>110490</wp:posOffset>
                </wp:positionV>
                <wp:extent cx="4117975" cy="971550"/>
                <wp:effectExtent l="0" t="0" r="158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971550"/>
                        </a:xfrm>
                        <a:prstGeom prst="rect">
                          <a:avLst/>
                        </a:prstGeom>
                        <a:solidFill>
                          <a:srgbClr val="FFFFFF"/>
                        </a:solidFill>
                        <a:ln w="9525">
                          <a:solidFill>
                            <a:srgbClr val="000000"/>
                          </a:solidFill>
                          <a:miter lim="800000"/>
                          <a:headEnd/>
                          <a:tailEnd/>
                        </a:ln>
                      </wps:spPr>
                      <wps:txbx>
                        <w:txbxContent>
                          <w:p w:rsidR="00920BD8" w:rsidRPr="00BB6A89" w:rsidRDefault="00920BD8" w:rsidP="002169D6">
                            <w:pPr>
                              <w:rPr>
                                <w:i/>
                                <w:noProof/>
                                <w:color w:val="5F497A"/>
                              </w:rPr>
                            </w:pPr>
                            <w:r w:rsidRPr="00BB6A89">
                              <w:rPr>
                                <w:b/>
                                <w:i/>
                                <w:noProof/>
                                <w:color w:val="5F497A"/>
                              </w:rPr>
                              <w:t>Jamie, 17,</w:t>
                            </w:r>
                            <w:r w:rsidRPr="00BB6A89">
                              <w:rPr>
                                <w:i/>
                                <w:noProof/>
                                <w:color w:val="5F497A"/>
                              </w:rPr>
                              <w:t xml:space="preserve"> worked as a dishwasher in a hospital kitchen. One day, as Jamie was lifting three large pans out of the the powerful chemical solution they were soaking in, they slipped out of her hands.  The cleaning solution splashed all over the side of her face and g</w:t>
                            </w:r>
                            <w:r w:rsidR="000845E9">
                              <w:rPr>
                                <w:i/>
                                <w:noProof/>
                                <w:color w:val="5F497A"/>
                              </w:rPr>
                              <w:t>ot into her right eye</w:t>
                            </w:r>
                            <w:r w:rsidRPr="00BB6A89">
                              <w:rPr>
                                <w:i/>
                                <w:noProof/>
                                <w:color w:val="5F497A"/>
                              </w:rPr>
                              <w:t>.  She was blinded in that eye for two weeks.</w:t>
                            </w:r>
                          </w:p>
                          <w:p w:rsidR="00920BD8" w:rsidRDefault="00920B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2.1pt;margin-top:8.7pt;width:324.2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">
                <v:textbox>
                  <w:txbxContent>
                    <w:p w:rsidR="00920BD8" w:rsidRPr="00BB6A89" w:rsidRDefault="00920BD8" w:rsidP="002169D6">
                      <w:pPr>
                        <w:rPr>
                          <w:i/>
                          <w:noProof/>
                          <w:color w:val="5F497A"/>
                        </w:rPr>
                      </w:pPr>
                      <w:r w:rsidRPr="00BB6A89">
                        <w:rPr>
                          <w:b/>
                          <w:i/>
                          <w:noProof/>
                          <w:color w:val="5F497A"/>
                        </w:rPr>
                        <w:t>Jamie, 17,</w:t>
                      </w:r>
                      <w:r w:rsidRPr="00BB6A89">
                        <w:rPr>
                          <w:i/>
                          <w:noProof/>
                          <w:color w:val="5F497A"/>
                        </w:rPr>
                        <w:t xml:space="preserve"> worked as a dishwasher in a hospital kitchen. One day, as Jamie was lifting three large pans out of the the powerful chemical solution they were soaking in, they slipped out of her hands.  The cleaning solution splashed all over the side of her face and g</w:t>
                      </w:r>
                      <w:r w:rsidR="000845E9">
                        <w:rPr>
                          <w:i/>
                          <w:noProof/>
                          <w:color w:val="5F497A"/>
                        </w:rPr>
                        <w:t xml:space="preserve">ot into her right </w:t>
                      </w:r>
                      <w:r w:rsidR="000845E9">
                        <w:rPr>
                          <w:i/>
                          <w:noProof/>
                          <w:color w:val="5F497A"/>
                        </w:rPr>
                        <w:t>eye</w:t>
                      </w:r>
                      <w:bookmarkStart w:id="1" w:name="_GoBack"/>
                      <w:bookmarkEnd w:id="1"/>
                      <w:r w:rsidRPr="00BB6A89">
                        <w:rPr>
                          <w:i/>
                          <w:noProof/>
                          <w:color w:val="5F497A"/>
                        </w:rPr>
                        <w:t>.  She was blinded in that eye for two weeks.</w:t>
                      </w:r>
                    </w:p>
                    <w:p w:rsidR="00920BD8" w:rsidRDefault="00920BD8"/>
                  </w:txbxContent>
                </v:textbox>
                <w10:wrap type="square"/>
              </v:shape>
            </w:pict>
          </mc:Fallback>
        </mc:AlternateContent>
      </w:r>
    </w:p>
    <w:p w:rsidR="0050588F" w:rsidRPr="00DC1A2A" w:rsidRDefault="0050588F" w:rsidP="008F0F1C">
      <w:pPr>
        <w:rPr>
          <w:b/>
          <w:sz w:val="24"/>
          <w:szCs w:val="24"/>
        </w:rPr>
      </w:pPr>
    </w:p>
    <w:p w:rsidR="0050588F" w:rsidRPr="00DC1A2A" w:rsidRDefault="0050588F" w:rsidP="008F0F1C">
      <w:pPr>
        <w:rPr>
          <w:b/>
          <w:sz w:val="24"/>
          <w:szCs w:val="24"/>
        </w:rPr>
      </w:pPr>
    </w:p>
    <w:p w:rsidR="0050588F" w:rsidRPr="00DC1A2A" w:rsidRDefault="0050588F" w:rsidP="008F0F1C">
      <w:pPr>
        <w:rPr>
          <w:b/>
          <w:sz w:val="24"/>
          <w:szCs w:val="24"/>
        </w:rPr>
      </w:pPr>
    </w:p>
    <w:p w:rsidR="0050588F" w:rsidRPr="00DC1A2A" w:rsidRDefault="0050588F" w:rsidP="008F0F1C">
      <w:pPr>
        <w:rPr>
          <w:b/>
          <w:sz w:val="24"/>
          <w:szCs w:val="24"/>
        </w:rPr>
      </w:pPr>
    </w:p>
    <w:p w:rsidR="0050588F" w:rsidRPr="00DC1A2A" w:rsidRDefault="0050588F" w:rsidP="008F0F1C">
      <w:pPr>
        <w:rPr>
          <w:b/>
          <w:sz w:val="24"/>
          <w:szCs w:val="24"/>
        </w:rPr>
      </w:pPr>
    </w:p>
    <w:p w:rsidR="0050588F" w:rsidRDefault="0050588F" w:rsidP="008F0F1C">
      <w:pPr>
        <w:rPr>
          <w:b/>
          <w:sz w:val="24"/>
          <w:szCs w:val="24"/>
        </w:rPr>
      </w:pPr>
    </w:p>
    <w:p w:rsidR="0050588F" w:rsidRDefault="0072251D" w:rsidP="008F0F1C">
      <w:pPr>
        <w:rPr>
          <w:b/>
          <w:sz w:val="24"/>
          <w:szCs w:val="24"/>
        </w:rPr>
      </w:pPr>
      <w:r>
        <w:rPr>
          <w:noProof/>
        </w:rPr>
        <w:drawing>
          <wp:anchor distT="0" distB="0" distL="114300" distR="114300" simplePos="0" relativeHeight="251655168" behindDoc="0" locked="0" layoutInCell="1" allowOverlap="1" wp14:anchorId="59F84B47" wp14:editId="256CC1E1">
            <wp:simplePos x="0" y="0"/>
            <wp:positionH relativeFrom="column">
              <wp:posOffset>-51435</wp:posOffset>
            </wp:positionH>
            <wp:positionV relativeFrom="paragraph">
              <wp:posOffset>202565</wp:posOffset>
            </wp:positionV>
            <wp:extent cx="1285875" cy="1378585"/>
            <wp:effectExtent l="0" t="0" r="9525" b="0"/>
            <wp:wrapSquare wrapText="bothSides"/>
            <wp:docPr id="6" name="Picture 6"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reen Clipping"/>
                    <pic:cNvPicPr>
                      <a:picLocks noChangeAspect="1" noChangeArrowheads="1"/>
                    </pic:cNvPicPr>
                  </pic:nvPicPr>
                  <pic:blipFill>
                    <a:blip r:embed="rId8">
                      <a:extLst>
                        <a:ext uri="{28A0092B-C50C-407E-A947-70E740481C1C}">
                          <a14:useLocalDpi xmlns:a14="http://schemas.microsoft.com/office/drawing/2010/main" val="0"/>
                        </a:ext>
                      </a:extLst>
                    </a:blip>
                    <a:srcRect l="9486" t="4237" r="15685" b="10251"/>
                    <a:stretch>
                      <a:fillRect/>
                    </a:stretch>
                  </pic:blipFill>
                  <pic:spPr bwMode="auto">
                    <a:xfrm>
                      <a:off x="0" y="0"/>
                      <a:ext cx="1285875" cy="1378585"/>
                    </a:xfrm>
                    <a:prstGeom prst="rect">
                      <a:avLst/>
                    </a:prstGeom>
                    <a:noFill/>
                  </pic:spPr>
                </pic:pic>
              </a:graphicData>
            </a:graphic>
            <wp14:sizeRelH relativeFrom="page">
              <wp14:pctWidth>0</wp14:pctWidth>
            </wp14:sizeRelH>
            <wp14:sizeRelV relativeFrom="page">
              <wp14:pctHeight>0</wp14:pctHeight>
            </wp14:sizeRelV>
          </wp:anchor>
        </w:drawing>
      </w:r>
    </w:p>
    <w:p w:rsidR="0050588F" w:rsidRDefault="0050588F" w:rsidP="008F0F1C">
      <w:pPr>
        <w:rPr>
          <w:b/>
          <w:sz w:val="24"/>
          <w:szCs w:val="24"/>
        </w:rPr>
      </w:pPr>
    </w:p>
    <w:p w:rsidR="0050588F" w:rsidRDefault="0072251D" w:rsidP="008F0F1C">
      <w:pPr>
        <w:rPr>
          <w:b/>
          <w:sz w:val="24"/>
          <w:szCs w:val="24"/>
        </w:rPr>
      </w:pPr>
      <w:r>
        <w:rPr>
          <w:noProof/>
        </w:rPr>
        <mc:AlternateContent>
          <mc:Choice Requires="wps">
            <w:drawing>
              <wp:anchor distT="0" distB="0" distL="114300" distR="114300" simplePos="0" relativeHeight="251657216" behindDoc="0" locked="0" layoutInCell="1" allowOverlap="1" wp14:anchorId="58569B78" wp14:editId="0D97366B">
                <wp:simplePos x="0" y="0"/>
                <wp:positionH relativeFrom="column">
                  <wp:posOffset>-179070</wp:posOffset>
                </wp:positionH>
                <wp:positionV relativeFrom="paragraph">
                  <wp:posOffset>199390</wp:posOffset>
                </wp:positionV>
                <wp:extent cx="3981450" cy="790575"/>
                <wp:effectExtent l="0" t="0" r="1905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790575"/>
                        </a:xfrm>
                        <a:prstGeom prst="rect">
                          <a:avLst/>
                        </a:prstGeom>
                        <a:solidFill>
                          <a:srgbClr val="FFFFFF"/>
                        </a:solidFill>
                        <a:ln w="9525">
                          <a:solidFill>
                            <a:srgbClr val="000000"/>
                          </a:solidFill>
                          <a:miter lim="800000"/>
                          <a:headEnd/>
                          <a:tailEnd/>
                        </a:ln>
                      </wps:spPr>
                      <wps:txbx>
                        <w:txbxContent>
                          <w:p w:rsidR="00920BD8" w:rsidRPr="00BB6A89" w:rsidRDefault="00920BD8" w:rsidP="002169D6">
                            <w:pPr>
                              <w:rPr>
                                <w:i/>
                                <w:noProof/>
                                <w:color w:val="5F497A"/>
                              </w:rPr>
                            </w:pPr>
                            <w:r w:rsidRPr="00BB6A89">
                              <w:rPr>
                                <w:b/>
                                <w:i/>
                                <w:noProof/>
                                <w:color w:val="5F497A"/>
                              </w:rPr>
                              <w:t>Nick Perry, 19,</w:t>
                            </w:r>
                            <w:r w:rsidRPr="00BB6A89">
                              <w:rPr>
                                <w:i/>
                                <w:noProof/>
                                <w:color w:val="5F497A"/>
                              </w:rPr>
                              <w:t xml:space="preserve"> worked in a lumber yard. When he got off his forklift to adjust a load of plywood, the plywood fell on top of him and broke his back. He is paralyzed from the waist down, and uses a wheel chair.</w:t>
                            </w:r>
                          </w:p>
                          <w:p w:rsidR="00920BD8" w:rsidRDefault="00920BD8"/>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4.1pt;margin-top:15.7pt;width:313.5pt;height:6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">
                <v:textbox>
                  <w:txbxContent>
                    <w:p w:rsidR="00920BD8" w:rsidRPr="00BB6A89" w:rsidRDefault="00920BD8" w:rsidP="002169D6">
                      <w:pPr>
                        <w:rPr>
                          <w:i/>
                          <w:noProof/>
                          <w:color w:val="5F497A"/>
                        </w:rPr>
                      </w:pPr>
                      <w:r w:rsidRPr="00BB6A89">
                        <w:rPr>
                          <w:b/>
                          <w:i/>
                          <w:noProof/>
                          <w:color w:val="5F497A"/>
                        </w:rPr>
                        <w:t>Nick Perry, 19,</w:t>
                      </w:r>
                      <w:r w:rsidRPr="00BB6A89">
                        <w:rPr>
                          <w:i/>
                          <w:noProof/>
                          <w:color w:val="5F497A"/>
                        </w:rPr>
                        <w:t xml:space="preserve"> worked in a lumber yard. When he got off his forklift to adjust a load of plywood, the plywood fell on top of him and broke his back. He is paralyzed from the waist down, and uses a wheel chair.</w:t>
                      </w:r>
                    </w:p>
                    <w:p w:rsidR="00920BD8" w:rsidRDefault="00920BD8"/>
                  </w:txbxContent>
                </v:textbox>
                <w10:wrap type="square"/>
              </v:shape>
            </w:pict>
          </mc:Fallback>
        </mc:AlternateContent>
      </w:r>
    </w:p>
    <w:p w:rsidR="0050588F" w:rsidRPr="00DC1A2A" w:rsidRDefault="0050588F" w:rsidP="008F0F1C">
      <w:pPr>
        <w:rPr>
          <w:b/>
          <w:sz w:val="28"/>
          <w:szCs w:val="28"/>
        </w:rPr>
      </w:pPr>
      <w:r>
        <w:rPr>
          <w:b/>
          <w:sz w:val="24"/>
          <w:szCs w:val="24"/>
        </w:rPr>
        <w:br w:type="column"/>
      </w:r>
      <w:r w:rsidRPr="00DC1A2A">
        <w:rPr>
          <w:b/>
          <w:sz w:val="28"/>
          <w:szCs w:val="28"/>
        </w:rPr>
        <w:lastRenderedPageBreak/>
        <w:t xml:space="preserve">What skills are </w:t>
      </w:r>
      <w:proofErr w:type="gramStart"/>
      <w:r w:rsidRPr="00DC1A2A">
        <w:rPr>
          <w:b/>
          <w:sz w:val="28"/>
          <w:szCs w:val="28"/>
        </w:rPr>
        <w:t>needed:</w:t>
      </w:r>
      <w:proofErr w:type="gramEnd"/>
    </w:p>
    <w:p w:rsidR="0050588F" w:rsidRPr="00667568" w:rsidRDefault="0050588F" w:rsidP="00DC1A2A">
      <w:pPr>
        <w:rPr>
          <w:sz w:val="16"/>
          <w:szCs w:val="16"/>
        </w:rPr>
      </w:pPr>
    </w:p>
    <w:p w:rsidR="0050588F" w:rsidRDefault="0050588F" w:rsidP="00DC1A2A">
      <w:pPr>
        <w:rPr>
          <w:sz w:val="24"/>
          <w:szCs w:val="24"/>
        </w:rPr>
      </w:pPr>
      <w:r w:rsidRPr="00DC1A2A">
        <w:rPr>
          <w:sz w:val="24"/>
          <w:szCs w:val="24"/>
        </w:rPr>
        <w:t>All high school students should be able to</w:t>
      </w:r>
      <w:r>
        <w:rPr>
          <w:sz w:val="24"/>
          <w:szCs w:val="24"/>
        </w:rPr>
        <w:t>:</w:t>
      </w:r>
    </w:p>
    <w:p w:rsidR="0050588F" w:rsidRPr="00667568" w:rsidRDefault="0050588F" w:rsidP="00DC1A2A">
      <w:pPr>
        <w:rPr>
          <w:sz w:val="16"/>
          <w:szCs w:val="16"/>
        </w:rPr>
      </w:pPr>
    </w:p>
    <w:p w:rsidR="0050588F" w:rsidRPr="00DC1A2A" w:rsidRDefault="0050588F" w:rsidP="00DC1A2A">
      <w:pPr>
        <w:pStyle w:val="ListParagraph"/>
        <w:numPr>
          <w:ilvl w:val="0"/>
          <w:numId w:val="4"/>
        </w:numPr>
        <w:rPr>
          <w:sz w:val="24"/>
          <w:szCs w:val="24"/>
        </w:rPr>
      </w:pPr>
      <w:r w:rsidRPr="00DC1A2A">
        <w:rPr>
          <w:sz w:val="24"/>
          <w:szCs w:val="24"/>
        </w:rPr>
        <w:t>Identify key types of health and safety hazards (safety hazards, ergonomic hazards, biological hazards, chemical hazards, other health hazards) in a variety of workplace settings.</w:t>
      </w:r>
    </w:p>
    <w:p w:rsidR="0050588F" w:rsidRPr="00667568" w:rsidRDefault="0050588F" w:rsidP="00DC1A2A">
      <w:pPr>
        <w:pStyle w:val="ListParagraph"/>
        <w:rPr>
          <w:sz w:val="16"/>
          <w:szCs w:val="16"/>
        </w:rPr>
      </w:pPr>
    </w:p>
    <w:p w:rsidR="0050588F" w:rsidRPr="00DC1A2A" w:rsidRDefault="005B0671" w:rsidP="00DC1A2A">
      <w:pPr>
        <w:pStyle w:val="ListParagraph"/>
        <w:numPr>
          <w:ilvl w:val="0"/>
          <w:numId w:val="4"/>
        </w:numPr>
        <w:rPr>
          <w:sz w:val="24"/>
          <w:szCs w:val="24"/>
        </w:rPr>
      </w:pPr>
      <w:r>
        <w:rPr>
          <w:sz w:val="24"/>
          <w:szCs w:val="24"/>
        </w:rPr>
        <w:t>Using systems thinking, e</w:t>
      </w:r>
      <w:r w:rsidR="0050588F" w:rsidRPr="00DC1A2A">
        <w:rPr>
          <w:sz w:val="24"/>
          <w:szCs w:val="24"/>
        </w:rPr>
        <w:t>xplain how workplace hazards are most effectively eliminated or controlled, applying their understanding of the “hierarchy of controls” to specific workplace problems (solutions that eliminate the hazard through engineering or other workplace changes, workplace procedures or safety rules, and, if needed, personal protective equipment)</w:t>
      </w:r>
      <w:r w:rsidR="0050588F">
        <w:rPr>
          <w:sz w:val="24"/>
          <w:szCs w:val="24"/>
        </w:rPr>
        <w:t>.</w:t>
      </w:r>
    </w:p>
    <w:p w:rsidR="0050588F" w:rsidRPr="00667568" w:rsidRDefault="0050588F" w:rsidP="00DC1A2A">
      <w:pPr>
        <w:pStyle w:val="ListParagraph"/>
        <w:rPr>
          <w:sz w:val="16"/>
          <w:szCs w:val="16"/>
        </w:rPr>
      </w:pPr>
    </w:p>
    <w:p w:rsidR="0050588F" w:rsidRPr="00DC1A2A" w:rsidRDefault="0050588F" w:rsidP="00DC1A2A">
      <w:pPr>
        <w:pStyle w:val="ListParagraph"/>
        <w:numPr>
          <w:ilvl w:val="0"/>
          <w:numId w:val="4"/>
        </w:numPr>
        <w:rPr>
          <w:sz w:val="24"/>
          <w:szCs w:val="24"/>
        </w:rPr>
      </w:pPr>
      <w:r w:rsidRPr="00DC1A2A">
        <w:rPr>
          <w:sz w:val="24"/>
          <w:szCs w:val="24"/>
        </w:rPr>
        <w:t>Address workplace health and safety problems, using their understanding of employers’ and employees’ rights and responsibilities, knowledge of resources and strategies for seeking help, and skills in effectively communicating with employers and others to solve problems.</w:t>
      </w:r>
    </w:p>
    <w:p w:rsidR="0050588F" w:rsidRDefault="0050588F" w:rsidP="008F0F1C">
      <w:pPr>
        <w:rPr>
          <w:sz w:val="24"/>
          <w:szCs w:val="24"/>
        </w:rPr>
      </w:pPr>
    </w:p>
    <w:p w:rsidR="0050588F" w:rsidRDefault="007065B2" w:rsidP="008F0F1C">
      <w:pPr>
        <w:rPr>
          <w:sz w:val="24"/>
          <w:szCs w:val="24"/>
        </w:rPr>
      </w:pPr>
      <w:r>
        <w:rPr>
          <w:b/>
          <w:sz w:val="24"/>
          <w:szCs w:val="24"/>
        </w:rPr>
        <w:t xml:space="preserve">Common Core and </w:t>
      </w:r>
      <w:r w:rsidR="00EE2A61" w:rsidRPr="005B0671">
        <w:rPr>
          <w:b/>
          <w:sz w:val="24"/>
          <w:szCs w:val="24"/>
        </w:rPr>
        <w:t>21</w:t>
      </w:r>
      <w:r w:rsidR="00EE2A61" w:rsidRPr="005B0671">
        <w:rPr>
          <w:b/>
          <w:sz w:val="24"/>
          <w:szCs w:val="24"/>
          <w:vertAlign w:val="superscript"/>
        </w:rPr>
        <w:t>st</w:t>
      </w:r>
      <w:r w:rsidR="00EE2A61" w:rsidRPr="005B0671">
        <w:rPr>
          <w:b/>
          <w:sz w:val="24"/>
          <w:szCs w:val="24"/>
        </w:rPr>
        <w:t xml:space="preserve"> Century Skills:</w:t>
      </w:r>
      <w:r w:rsidR="00EE2A61">
        <w:rPr>
          <w:sz w:val="24"/>
          <w:szCs w:val="24"/>
        </w:rPr>
        <w:t xml:space="preserve">  These health and safety skills </w:t>
      </w:r>
      <w:r w:rsidR="00920BD8">
        <w:rPr>
          <w:sz w:val="24"/>
          <w:szCs w:val="24"/>
        </w:rPr>
        <w:t xml:space="preserve">dovetail </w:t>
      </w:r>
      <w:r w:rsidR="005B0671">
        <w:rPr>
          <w:sz w:val="24"/>
          <w:szCs w:val="24"/>
        </w:rPr>
        <w:t>in particular with</w:t>
      </w:r>
      <w:r w:rsidR="00920BD8">
        <w:rPr>
          <w:sz w:val="24"/>
          <w:szCs w:val="24"/>
        </w:rPr>
        <w:t xml:space="preserve"> many of the recognized 21</w:t>
      </w:r>
      <w:r w:rsidR="00920BD8" w:rsidRPr="005B0671">
        <w:rPr>
          <w:sz w:val="24"/>
          <w:szCs w:val="24"/>
          <w:vertAlign w:val="superscript"/>
        </w:rPr>
        <w:t>st</w:t>
      </w:r>
      <w:r w:rsidR="00920BD8">
        <w:rPr>
          <w:sz w:val="24"/>
          <w:szCs w:val="24"/>
        </w:rPr>
        <w:t xml:space="preserve"> Century Learning and Innovation Skills:  </w:t>
      </w:r>
    </w:p>
    <w:p w:rsidR="00920BD8" w:rsidRPr="005B0671" w:rsidRDefault="00920BD8" w:rsidP="005B0671">
      <w:pPr>
        <w:pStyle w:val="ListParagraph"/>
        <w:numPr>
          <w:ilvl w:val="0"/>
          <w:numId w:val="5"/>
        </w:numPr>
        <w:rPr>
          <w:sz w:val="24"/>
          <w:szCs w:val="24"/>
        </w:rPr>
      </w:pPr>
      <w:r w:rsidRPr="005B0671">
        <w:rPr>
          <w:b/>
          <w:sz w:val="24"/>
          <w:szCs w:val="24"/>
        </w:rPr>
        <w:t>Creativity and Innovation:</w:t>
      </w:r>
      <w:r>
        <w:rPr>
          <w:sz w:val="24"/>
          <w:szCs w:val="24"/>
        </w:rPr>
        <w:t xml:space="preserve">  Think creatively;  </w:t>
      </w:r>
      <w:r w:rsidRPr="005B0671">
        <w:rPr>
          <w:sz w:val="24"/>
          <w:szCs w:val="24"/>
        </w:rPr>
        <w:t>Work creatively with others</w:t>
      </w:r>
    </w:p>
    <w:p w:rsidR="00920BD8" w:rsidRPr="005B0671" w:rsidRDefault="005B0671" w:rsidP="005B0671">
      <w:pPr>
        <w:pStyle w:val="ListParagraph"/>
        <w:numPr>
          <w:ilvl w:val="0"/>
          <w:numId w:val="5"/>
        </w:numPr>
        <w:rPr>
          <w:sz w:val="24"/>
          <w:szCs w:val="24"/>
        </w:rPr>
      </w:pPr>
      <w:r w:rsidRPr="005B0671">
        <w:rPr>
          <w:b/>
          <w:sz w:val="24"/>
          <w:szCs w:val="24"/>
        </w:rPr>
        <w:t>Critical Thinking and Problem Solving:</w:t>
      </w:r>
      <w:r>
        <w:rPr>
          <w:sz w:val="24"/>
          <w:szCs w:val="24"/>
        </w:rPr>
        <w:t xml:space="preserve"> </w:t>
      </w:r>
      <w:r w:rsidR="00920BD8">
        <w:rPr>
          <w:sz w:val="24"/>
          <w:szCs w:val="24"/>
        </w:rPr>
        <w:t>Use Systems thinking</w:t>
      </w:r>
      <w:r>
        <w:rPr>
          <w:sz w:val="24"/>
          <w:szCs w:val="24"/>
        </w:rPr>
        <w:t xml:space="preserve">; </w:t>
      </w:r>
      <w:r w:rsidR="00920BD8" w:rsidRPr="005B0671">
        <w:rPr>
          <w:sz w:val="24"/>
          <w:szCs w:val="24"/>
        </w:rPr>
        <w:t>Solve Problems</w:t>
      </w:r>
    </w:p>
    <w:p w:rsidR="00920BD8" w:rsidRDefault="005B0671" w:rsidP="005B0671">
      <w:pPr>
        <w:pStyle w:val="ListParagraph"/>
        <w:numPr>
          <w:ilvl w:val="0"/>
          <w:numId w:val="5"/>
        </w:numPr>
        <w:rPr>
          <w:sz w:val="24"/>
          <w:szCs w:val="24"/>
        </w:rPr>
      </w:pPr>
      <w:r w:rsidRPr="005B0671">
        <w:rPr>
          <w:b/>
          <w:sz w:val="24"/>
          <w:szCs w:val="24"/>
        </w:rPr>
        <w:t>Communication and Collaboration</w:t>
      </w:r>
      <w:r>
        <w:rPr>
          <w:sz w:val="24"/>
          <w:szCs w:val="24"/>
        </w:rPr>
        <w:t>:  Communicate c</w:t>
      </w:r>
      <w:r w:rsidR="00920BD8">
        <w:rPr>
          <w:sz w:val="24"/>
          <w:szCs w:val="24"/>
        </w:rPr>
        <w:t>learly</w:t>
      </w:r>
      <w:r>
        <w:rPr>
          <w:sz w:val="24"/>
          <w:szCs w:val="24"/>
        </w:rPr>
        <w:t xml:space="preserve">; </w:t>
      </w:r>
      <w:r w:rsidR="00920BD8" w:rsidRPr="005B0671">
        <w:rPr>
          <w:sz w:val="24"/>
          <w:szCs w:val="24"/>
        </w:rPr>
        <w:t>Collaborate with others</w:t>
      </w:r>
    </w:p>
    <w:p w:rsidR="005B0671" w:rsidRPr="005B0671" w:rsidRDefault="005B0671" w:rsidP="005B0671">
      <w:pPr>
        <w:pStyle w:val="ListParagraph"/>
        <w:rPr>
          <w:sz w:val="24"/>
          <w:szCs w:val="24"/>
        </w:rPr>
      </w:pPr>
    </w:p>
    <w:p w:rsidR="0050588F" w:rsidRDefault="0050588F" w:rsidP="008F0F1C">
      <w:pPr>
        <w:rPr>
          <w:b/>
          <w:sz w:val="28"/>
          <w:szCs w:val="28"/>
        </w:rPr>
      </w:pPr>
      <w:r w:rsidRPr="00DC1A2A">
        <w:rPr>
          <w:b/>
          <w:sz w:val="28"/>
          <w:szCs w:val="28"/>
        </w:rPr>
        <w:t>How to integrate these skills</w:t>
      </w:r>
      <w:r>
        <w:rPr>
          <w:b/>
          <w:sz w:val="28"/>
          <w:szCs w:val="28"/>
        </w:rPr>
        <w:t xml:space="preserve"> into educational programs</w:t>
      </w:r>
      <w:r w:rsidRPr="00DC1A2A">
        <w:rPr>
          <w:b/>
          <w:sz w:val="28"/>
          <w:szCs w:val="28"/>
        </w:rPr>
        <w:t>:</w:t>
      </w:r>
    </w:p>
    <w:p w:rsidR="0050588F" w:rsidRPr="00667568" w:rsidRDefault="0050588F" w:rsidP="008F0F1C">
      <w:pPr>
        <w:rPr>
          <w:b/>
          <w:sz w:val="16"/>
          <w:szCs w:val="16"/>
        </w:rPr>
      </w:pPr>
    </w:p>
    <w:p w:rsidR="0050588F" w:rsidRPr="00DC1A2A" w:rsidRDefault="0050588F" w:rsidP="005B0671">
      <w:pPr>
        <w:pStyle w:val="ListParagraph"/>
        <w:numPr>
          <w:ilvl w:val="0"/>
          <w:numId w:val="3"/>
        </w:numPr>
        <w:rPr>
          <w:sz w:val="24"/>
          <w:szCs w:val="24"/>
        </w:rPr>
      </w:pPr>
      <w:r w:rsidRPr="00DC1A2A">
        <w:rPr>
          <w:b/>
          <w:sz w:val="24"/>
          <w:szCs w:val="24"/>
        </w:rPr>
        <w:t>Ready-to-use curriculum.</w:t>
      </w:r>
      <w:r w:rsidRPr="00DC1A2A">
        <w:rPr>
          <w:sz w:val="24"/>
          <w:szCs w:val="24"/>
        </w:rPr>
        <w:t xml:space="preserve">  </w:t>
      </w:r>
      <w:r w:rsidRPr="00DC1A2A">
        <w:rPr>
          <w:b/>
          <w:i/>
          <w:sz w:val="24"/>
          <w:szCs w:val="24"/>
        </w:rPr>
        <w:t>Youth @ Work:  Talking Safety.</w:t>
      </w:r>
      <w:r w:rsidRPr="00DC1A2A">
        <w:rPr>
          <w:sz w:val="24"/>
          <w:szCs w:val="24"/>
        </w:rPr>
        <w:t xml:space="preserve"> Endorsed by the U.S. Dept. of</w:t>
      </w:r>
      <w:r>
        <w:rPr>
          <w:sz w:val="24"/>
          <w:szCs w:val="24"/>
        </w:rPr>
        <w:t xml:space="preserve"> </w:t>
      </w:r>
      <w:r w:rsidRPr="00DC1A2A">
        <w:rPr>
          <w:sz w:val="24"/>
          <w:szCs w:val="24"/>
        </w:rPr>
        <w:t>Education’s Career Cluster Initiative, Job Corps, and Skills USA</w:t>
      </w:r>
      <w:r>
        <w:rPr>
          <w:sz w:val="24"/>
          <w:szCs w:val="24"/>
        </w:rPr>
        <w:t xml:space="preserve"> and evaluated in 10 states by the CDC’s National Institute for Occupational Safety and Health (NIOSH)</w:t>
      </w:r>
      <w:r w:rsidRPr="00DC1A2A">
        <w:rPr>
          <w:sz w:val="24"/>
          <w:szCs w:val="24"/>
        </w:rPr>
        <w:t xml:space="preserve">.  </w:t>
      </w:r>
      <w:r w:rsidR="005B0671">
        <w:rPr>
          <w:sz w:val="24"/>
          <w:szCs w:val="24"/>
        </w:rPr>
        <w:t>Uses small group activities, role plays, games and ot</w:t>
      </w:r>
      <w:r w:rsidR="00AD6407">
        <w:rPr>
          <w:sz w:val="24"/>
          <w:szCs w:val="24"/>
        </w:rPr>
        <w:t>her skill-building activities (</w:t>
      </w:r>
      <w:hyperlink r:id="rId9" w:history="1">
        <w:r w:rsidRPr="00DC1A2A">
          <w:rPr>
            <w:rStyle w:val="Hyperlink"/>
            <w:b/>
            <w:sz w:val="24"/>
            <w:szCs w:val="24"/>
          </w:rPr>
          <w:t>http://www.cdc.gov/niosh/talkingsafety/</w:t>
        </w:r>
      </w:hyperlink>
      <w:r w:rsidR="00AD6407" w:rsidRPr="00AD6407">
        <w:rPr>
          <w:rStyle w:val="Hyperlink"/>
          <w:color w:val="auto"/>
          <w:sz w:val="24"/>
          <w:szCs w:val="24"/>
        </w:rPr>
        <w:t>).</w:t>
      </w:r>
      <w:r w:rsidR="00AD6407">
        <w:rPr>
          <w:rStyle w:val="Hyperlink"/>
          <w:color w:val="auto"/>
          <w:sz w:val="24"/>
          <w:szCs w:val="24"/>
        </w:rPr>
        <w:t xml:space="preserve">  </w:t>
      </w:r>
      <w:bookmarkStart w:id="0" w:name="_GoBack"/>
      <w:bookmarkEnd w:id="0"/>
    </w:p>
    <w:p w:rsidR="0050588F" w:rsidRPr="00667568" w:rsidRDefault="0050588F" w:rsidP="00DC1A2A">
      <w:pPr>
        <w:pStyle w:val="ListParagraph"/>
        <w:rPr>
          <w:b/>
          <w:sz w:val="16"/>
          <w:szCs w:val="16"/>
        </w:rPr>
      </w:pPr>
    </w:p>
    <w:p w:rsidR="0050588F" w:rsidRPr="00DC1A2A" w:rsidRDefault="0050588F" w:rsidP="002E4252">
      <w:pPr>
        <w:pStyle w:val="ListParagraph"/>
        <w:numPr>
          <w:ilvl w:val="0"/>
          <w:numId w:val="3"/>
        </w:numPr>
        <w:rPr>
          <w:b/>
          <w:sz w:val="24"/>
          <w:szCs w:val="24"/>
        </w:rPr>
      </w:pPr>
      <w:r w:rsidRPr="00DC1A2A">
        <w:rPr>
          <w:b/>
          <w:sz w:val="24"/>
          <w:szCs w:val="24"/>
        </w:rPr>
        <w:t xml:space="preserve">Free training for teachers and/or work-based learning coordinators. </w:t>
      </w:r>
      <w:r w:rsidRPr="00DC1A2A">
        <w:rPr>
          <w:sz w:val="24"/>
          <w:szCs w:val="24"/>
        </w:rPr>
        <w:t xml:space="preserve">A </w:t>
      </w:r>
      <w:r w:rsidRPr="00DC1A2A">
        <w:rPr>
          <w:b/>
          <w:bCs/>
          <w:sz w:val="24"/>
          <w:szCs w:val="24"/>
        </w:rPr>
        <w:t xml:space="preserve">3-4 hour training of trainers </w:t>
      </w:r>
      <w:r>
        <w:rPr>
          <w:b/>
          <w:bCs/>
          <w:sz w:val="24"/>
          <w:szCs w:val="24"/>
        </w:rPr>
        <w:t xml:space="preserve">(TOT) </w:t>
      </w:r>
      <w:r w:rsidRPr="00DC1A2A">
        <w:rPr>
          <w:b/>
          <w:bCs/>
          <w:sz w:val="24"/>
          <w:szCs w:val="24"/>
        </w:rPr>
        <w:t>workshop</w:t>
      </w:r>
      <w:r w:rsidRPr="005B0671">
        <w:rPr>
          <w:b/>
          <w:sz w:val="24"/>
          <w:szCs w:val="24"/>
        </w:rPr>
        <w:t xml:space="preserve">, including the </w:t>
      </w:r>
      <w:r w:rsidR="00DC0A9B" w:rsidRPr="005B0671">
        <w:rPr>
          <w:b/>
          <w:i/>
          <w:sz w:val="24"/>
          <w:szCs w:val="24"/>
        </w:rPr>
        <w:t xml:space="preserve">Youth @ Work: </w:t>
      </w:r>
      <w:r w:rsidRPr="005B0671">
        <w:rPr>
          <w:b/>
          <w:i/>
          <w:sz w:val="24"/>
          <w:szCs w:val="24"/>
        </w:rPr>
        <w:t>Talking Safety</w:t>
      </w:r>
      <w:r w:rsidRPr="00DC1A2A">
        <w:rPr>
          <w:sz w:val="24"/>
          <w:szCs w:val="24"/>
        </w:rPr>
        <w:t xml:space="preserve"> </w:t>
      </w:r>
      <w:r w:rsidRPr="00DC1A2A">
        <w:rPr>
          <w:b/>
          <w:bCs/>
          <w:sz w:val="24"/>
          <w:szCs w:val="24"/>
        </w:rPr>
        <w:t>curriculum in binders for TOT participants</w:t>
      </w:r>
      <w:r w:rsidRPr="00DC1A2A">
        <w:rPr>
          <w:sz w:val="24"/>
          <w:szCs w:val="24"/>
        </w:rPr>
        <w:t xml:space="preserve">, and </w:t>
      </w:r>
      <w:r w:rsidRPr="00DC1A2A">
        <w:rPr>
          <w:b/>
          <w:bCs/>
          <w:sz w:val="24"/>
          <w:szCs w:val="24"/>
        </w:rPr>
        <w:t>CDs with curriculum contents for additional printing at district/school level</w:t>
      </w:r>
      <w:r w:rsidRPr="00DC1A2A">
        <w:rPr>
          <w:sz w:val="24"/>
          <w:szCs w:val="24"/>
        </w:rPr>
        <w:t>.  Workshop length and content can be tailored to your needs. </w:t>
      </w:r>
    </w:p>
    <w:p w:rsidR="0050588F" w:rsidRPr="00667568" w:rsidRDefault="0050588F" w:rsidP="00DC1A2A">
      <w:pPr>
        <w:pStyle w:val="ListParagraph"/>
        <w:rPr>
          <w:sz w:val="16"/>
          <w:szCs w:val="16"/>
        </w:rPr>
      </w:pPr>
    </w:p>
    <w:p w:rsidR="0050588F" w:rsidRPr="00DC1A2A" w:rsidRDefault="0050588F" w:rsidP="002E4252">
      <w:pPr>
        <w:pStyle w:val="ListParagraph"/>
        <w:numPr>
          <w:ilvl w:val="0"/>
          <w:numId w:val="3"/>
        </w:numPr>
        <w:rPr>
          <w:sz w:val="24"/>
          <w:szCs w:val="24"/>
        </w:rPr>
      </w:pPr>
      <w:r w:rsidRPr="00DC1A2A">
        <w:rPr>
          <w:b/>
          <w:sz w:val="24"/>
          <w:szCs w:val="24"/>
        </w:rPr>
        <w:t>Technical Assistance</w:t>
      </w:r>
      <w:r w:rsidRPr="00DC1A2A">
        <w:rPr>
          <w:sz w:val="24"/>
          <w:szCs w:val="24"/>
        </w:rPr>
        <w:t xml:space="preserve"> from UC Berkeley occupational health educators to help teachers integrate these objectives/standards into Linked Learning Projects/Project-Based Learning, or other school- or work-based learning activities (such as ideas for industry experts/speakers related to occupational health and safety).</w:t>
      </w:r>
    </w:p>
    <w:p w:rsidR="0050588F" w:rsidRPr="00DC1A2A" w:rsidRDefault="0050588F" w:rsidP="008F0F1C">
      <w:pPr>
        <w:rPr>
          <w:sz w:val="24"/>
          <w:szCs w:val="24"/>
        </w:rPr>
      </w:pPr>
    </w:p>
    <w:p w:rsidR="0050588F" w:rsidRPr="00DC1A2A" w:rsidRDefault="0050588F" w:rsidP="008F0F1C">
      <w:pPr>
        <w:rPr>
          <w:sz w:val="24"/>
          <w:szCs w:val="24"/>
        </w:rPr>
      </w:pPr>
      <w:r w:rsidRPr="00DC1A2A">
        <w:rPr>
          <w:b/>
          <w:sz w:val="28"/>
          <w:szCs w:val="28"/>
        </w:rPr>
        <w:t>Contact:</w:t>
      </w:r>
      <w:r w:rsidRPr="00DC1A2A">
        <w:rPr>
          <w:sz w:val="28"/>
          <w:szCs w:val="28"/>
        </w:rPr>
        <w:tab/>
      </w:r>
      <w:r w:rsidRPr="00DC1A2A">
        <w:rPr>
          <w:sz w:val="24"/>
          <w:szCs w:val="24"/>
        </w:rPr>
        <w:tab/>
        <w:t>Diane Bush, MPH</w:t>
      </w:r>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t>Young Worker Project Coordinator</w:t>
      </w:r>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t>Labor Occupational Health Program</w:t>
      </w:r>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t>UC Berkeley</w:t>
      </w:r>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r>
      <w:hyperlink r:id="rId10" w:history="1">
        <w:r w:rsidRPr="00DC1A2A">
          <w:rPr>
            <w:rStyle w:val="Hyperlink"/>
            <w:sz w:val="24"/>
            <w:szCs w:val="24"/>
          </w:rPr>
          <w:t>dbush@berkeley.edu</w:t>
        </w:r>
      </w:hyperlink>
    </w:p>
    <w:p w:rsidR="0050588F" w:rsidRPr="00DC1A2A" w:rsidRDefault="0050588F" w:rsidP="008F0F1C">
      <w:pPr>
        <w:rPr>
          <w:sz w:val="24"/>
          <w:szCs w:val="24"/>
        </w:rPr>
      </w:pPr>
      <w:r w:rsidRPr="00DC1A2A">
        <w:rPr>
          <w:sz w:val="24"/>
          <w:szCs w:val="24"/>
        </w:rPr>
        <w:tab/>
      </w:r>
      <w:r w:rsidRPr="00DC1A2A">
        <w:rPr>
          <w:sz w:val="24"/>
          <w:szCs w:val="24"/>
        </w:rPr>
        <w:tab/>
      </w:r>
      <w:r w:rsidRPr="00DC1A2A">
        <w:rPr>
          <w:sz w:val="24"/>
          <w:szCs w:val="24"/>
        </w:rPr>
        <w:tab/>
        <w:t>510-643-2424</w:t>
      </w:r>
    </w:p>
    <w:p w:rsidR="0050588F" w:rsidRDefault="0050588F" w:rsidP="008F0F1C">
      <w:pPr>
        <w:rPr>
          <w:sz w:val="24"/>
          <w:szCs w:val="24"/>
        </w:rPr>
      </w:pPr>
      <w:r w:rsidRPr="00DC1A2A">
        <w:rPr>
          <w:sz w:val="24"/>
          <w:szCs w:val="24"/>
        </w:rPr>
        <w:tab/>
      </w:r>
      <w:r w:rsidRPr="00DC1A2A">
        <w:rPr>
          <w:sz w:val="24"/>
          <w:szCs w:val="24"/>
        </w:rPr>
        <w:tab/>
      </w:r>
      <w:r w:rsidRPr="00DC1A2A">
        <w:rPr>
          <w:sz w:val="24"/>
          <w:szCs w:val="24"/>
        </w:rPr>
        <w:tab/>
      </w:r>
      <w:hyperlink r:id="rId11" w:history="1">
        <w:r w:rsidRPr="00DC1A2A">
          <w:rPr>
            <w:rStyle w:val="Hyperlink"/>
            <w:sz w:val="24"/>
            <w:szCs w:val="24"/>
          </w:rPr>
          <w:t>www.lohp.org</w:t>
        </w:r>
      </w:hyperlink>
      <w:r w:rsidRPr="00DC1A2A">
        <w:rPr>
          <w:sz w:val="24"/>
          <w:szCs w:val="24"/>
        </w:rPr>
        <w:t xml:space="preserve"> </w:t>
      </w:r>
    </w:p>
    <w:p w:rsidR="0050588F" w:rsidRPr="00DC1A2A" w:rsidRDefault="0050588F" w:rsidP="005B0671">
      <w:pPr>
        <w:rPr>
          <w:sz w:val="24"/>
          <w:szCs w:val="24"/>
        </w:rPr>
      </w:pPr>
      <w:r>
        <w:rPr>
          <w:sz w:val="24"/>
          <w:szCs w:val="24"/>
        </w:rPr>
        <w:tab/>
      </w:r>
      <w:r>
        <w:rPr>
          <w:sz w:val="24"/>
          <w:szCs w:val="24"/>
        </w:rPr>
        <w:tab/>
      </w:r>
      <w:r>
        <w:rPr>
          <w:sz w:val="24"/>
          <w:szCs w:val="24"/>
        </w:rPr>
        <w:tab/>
      </w:r>
      <w:hyperlink r:id="rId12" w:history="1">
        <w:r w:rsidRPr="009628F1">
          <w:rPr>
            <w:rStyle w:val="Hyperlink"/>
            <w:sz w:val="24"/>
            <w:szCs w:val="24"/>
          </w:rPr>
          <w:t>www.youngworkers.org</w:t>
        </w:r>
      </w:hyperlink>
      <w:r>
        <w:rPr>
          <w:sz w:val="24"/>
          <w:szCs w:val="24"/>
        </w:rPr>
        <w:t xml:space="preserve"> </w:t>
      </w:r>
    </w:p>
    <w:sectPr w:rsidR="0050588F" w:rsidRPr="00DC1A2A" w:rsidSect="008F0F1C">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219F"/>
    <w:multiLevelType w:val="hybridMultilevel"/>
    <w:tmpl w:val="E25444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D0F0CD9"/>
    <w:multiLevelType w:val="hybridMultilevel"/>
    <w:tmpl w:val="8F38CC5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8C00709"/>
    <w:multiLevelType w:val="hybridMultilevel"/>
    <w:tmpl w:val="25B6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FA0854"/>
    <w:multiLevelType w:val="hybridMultilevel"/>
    <w:tmpl w:val="BF6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60342B"/>
    <w:multiLevelType w:val="hybridMultilevel"/>
    <w:tmpl w:val="12E2D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41"/>
    <w:rsid w:val="000258AE"/>
    <w:rsid w:val="000845E9"/>
    <w:rsid w:val="000A49B6"/>
    <w:rsid w:val="001673E6"/>
    <w:rsid w:val="001F2204"/>
    <w:rsid w:val="002169D6"/>
    <w:rsid w:val="00260AB8"/>
    <w:rsid w:val="002E4252"/>
    <w:rsid w:val="002E7266"/>
    <w:rsid w:val="003204D9"/>
    <w:rsid w:val="00427936"/>
    <w:rsid w:val="004724C1"/>
    <w:rsid w:val="0050588F"/>
    <w:rsid w:val="005B0671"/>
    <w:rsid w:val="00635BE5"/>
    <w:rsid w:val="00667568"/>
    <w:rsid w:val="006A403E"/>
    <w:rsid w:val="007065B2"/>
    <w:rsid w:val="0072251D"/>
    <w:rsid w:val="007805B2"/>
    <w:rsid w:val="00787BD7"/>
    <w:rsid w:val="007D1E50"/>
    <w:rsid w:val="008F0F1C"/>
    <w:rsid w:val="00920BD8"/>
    <w:rsid w:val="009628F1"/>
    <w:rsid w:val="009B23E1"/>
    <w:rsid w:val="00AD6407"/>
    <w:rsid w:val="00B04799"/>
    <w:rsid w:val="00BB6A89"/>
    <w:rsid w:val="00BF4EAC"/>
    <w:rsid w:val="00C00E46"/>
    <w:rsid w:val="00C32B41"/>
    <w:rsid w:val="00D0179D"/>
    <w:rsid w:val="00D4788B"/>
    <w:rsid w:val="00D72500"/>
    <w:rsid w:val="00DA1D3A"/>
    <w:rsid w:val="00DC0A9B"/>
    <w:rsid w:val="00DC1A2A"/>
    <w:rsid w:val="00DD65E1"/>
    <w:rsid w:val="00E61C20"/>
    <w:rsid w:val="00E647FB"/>
    <w:rsid w:val="00EE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B41"/>
    <w:rPr>
      <w:rFonts w:cs="Times New Roman"/>
      <w:color w:val="0000FF"/>
      <w:u w:val="single"/>
    </w:rPr>
  </w:style>
  <w:style w:type="paragraph" w:styleId="ListParagraph">
    <w:name w:val="List Paragraph"/>
    <w:basedOn w:val="Normal"/>
    <w:uiPriority w:val="99"/>
    <w:qFormat/>
    <w:rsid w:val="00260AB8"/>
    <w:pPr>
      <w:ind w:left="720"/>
      <w:contextualSpacing/>
    </w:pPr>
  </w:style>
  <w:style w:type="paragraph" w:styleId="BalloonText">
    <w:name w:val="Balloon Text"/>
    <w:basedOn w:val="Normal"/>
    <w:link w:val="BalloonTextChar"/>
    <w:uiPriority w:val="99"/>
    <w:semiHidden/>
    <w:rsid w:val="00E61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C20"/>
    <w:rPr>
      <w:rFonts w:ascii="Tahoma" w:hAnsi="Tahoma" w:cs="Tahoma"/>
      <w:sz w:val="16"/>
      <w:szCs w:val="16"/>
    </w:rPr>
  </w:style>
  <w:style w:type="paragraph" w:customStyle="1" w:styleId="Default">
    <w:name w:val="Default"/>
    <w:uiPriority w:val="99"/>
    <w:rsid w:val="00787BD7"/>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4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32B41"/>
    <w:rPr>
      <w:rFonts w:cs="Times New Roman"/>
      <w:color w:val="0000FF"/>
      <w:u w:val="single"/>
    </w:rPr>
  </w:style>
  <w:style w:type="paragraph" w:styleId="ListParagraph">
    <w:name w:val="List Paragraph"/>
    <w:basedOn w:val="Normal"/>
    <w:uiPriority w:val="99"/>
    <w:qFormat/>
    <w:rsid w:val="00260AB8"/>
    <w:pPr>
      <w:ind w:left="720"/>
      <w:contextualSpacing/>
    </w:pPr>
  </w:style>
  <w:style w:type="paragraph" w:styleId="BalloonText">
    <w:name w:val="Balloon Text"/>
    <w:basedOn w:val="Normal"/>
    <w:link w:val="BalloonTextChar"/>
    <w:uiPriority w:val="99"/>
    <w:semiHidden/>
    <w:rsid w:val="00E61C2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1C20"/>
    <w:rPr>
      <w:rFonts w:ascii="Tahoma" w:hAnsi="Tahoma" w:cs="Tahoma"/>
      <w:sz w:val="16"/>
      <w:szCs w:val="16"/>
    </w:rPr>
  </w:style>
  <w:style w:type="paragraph" w:customStyle="1" w:styleId="Default">
    <w:name w:val="Default"/>
    <w:uiPriority w:val="99"/>
    <w:rsid w:val="00787BD7"/>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youngworker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lohp.org" TargetMode="External"/><Relationship Id="rId5" Type="http://schemas.openxmlformats.org/officeDocument/2006/relationships/webSettings" Target="webSettings.xml"/><Relationship Id="rId10" Type="http://schemas.openxmlformats.org/officeDocument/2006/relationships/hyperlink" Target="mailto:dbush@berkeley.edu" TargetMode="External"/><Relationship Id="rId4" Type="http://schemas.openxmlformats.org/officeDocument/2006/relationships/settings" Target="settings.xml"/><Relationship Id="rId9" Type="http://schemas.openxmlformats.org/officeDocument/2006/relationships/hyperlink" Target="http://www.cdc.gov/niosh/talkingsafe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533</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Work Ready Skills Include Job Health and Safety Skills</vt:lpstr>
    </vt:vector>
  </TitlesOfParts>
  <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Ready Skills Include Job Health and Safety Skills</dc:title>
  <dc:creator>Diane E. BUSH</dc:creator>
  <cp:lastModifiedBy>Diane E. BUSH</cp:lastModifiedBy>
  <cp:revision>6</cp:revision>
  <cp:lastPrinted>2013-01-14T22:08:00Z</cp:lastPrinted>
  <dcterms:created xsi:type="dcterms:W3CDTF">2012-09-12T22:05:00Z</dcterms:created>
  <dcterms:modified xsi:type="dcterms:W3CDTF">2014-02-27T01:35:00Z</dcterms:modified>
</cp:coreProperties>
</file>